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83D5E" w14:textId="02D77A6F" w:rsidR="000D57F0" w:rsidRDefault="00000000">
      <w:pPr>
        <w:spacing w:after="40"/>
        <w:jc w:val="center"/>
      </w:pPr>
      <w:r>
        <w:rPr>
          <w:b/>
          <w:color w:val="1A365D"/>
          <w:sz w:val="44"/>
        </w:rPr>
        <w:t xml:space="preserve">MUHAMMAD </w:t>
      </w:r>
      <w:r w:rsidR="00136258">
        <w:rPr>
          <w:b/>
          <w:color w:val="1A365D"/>
          <w:sz w:val="44"/>
        </w:rPr>
        <w:t>MOAWAZ ALAM</w:t>
      </w:r>
    </w:p>
    <w:p w14:paraId="4A67050E" w14:textId="77777777" w:rsidR="000D57F0" w:rsidRDefault="00000000">
      <w:pPr>
        <w:jc w:val="center"/>
      </w:pPr>
      <w:r>
        <w:rPr>
          <w:b/>
          <w:color w:val="5A5A5A"/>
          <w:sz w:val="24"/>
        </w:rPr>
        <w:t>Chief Operations Officer / Director of E-Commerce &amp; Corporate Strategy</w:t>
      </w:r>
    </w:p>
    <w:p w14:paraId="6D39D5FB" w14:textId="61EC7E7B" w:rsidR="000D57F0" w:rsidRDefault="00000000">
      <w:pPr>
        <w:spacing w:after="200"/>
        <w:jc w:val="center"/>
      </w:pPr>
      <w:r>
        <w:rPr>
          <w:color w:val="646464"/>
          <w:sz w:val="20"/>
        </w:rPr>
        <w:t xml:space="preserve">Pakistan | +92 300 9876543 | </w:t>
      </w:r>
      <w:r w:rsidR="00136258">
        <w:rPr>
          <w:color w:val="646464"/>
          <w:sz w:val="20"/>
        </w:rPr>
        <w:t>Advmoizawan@gmail.com</w:t>
      </w:r>
      <w:r>
        <w:rPr>
          <w:color w:val="646464"/>
          <w:sz w:val="20"/>
        </w:rPr>
        <w:t xml:space="preserve"> | linkedin.com/in/usman-tariq-exec</w:t>
      </w:r>
    </w:p>
    <w:p w14:paraId="5ED2ED9A" w14:textId="77777777" w:rsidR="000D57F0" w:rsidRDefault="00000000">
      <w:pPr>
        <w:keepNext/>
        <w:pBdr>
          <w:bottom w:val="single" w:sz="12" w:space="3" w:color="1A365D"/>
        </w:pBdr>
        <w:spacing w:before="320"/>
      </w:pPr>
      <w:r>
        <w:rPr>
          <w:b/>
          <w:color w:val="1A365D"/>
          <w:sz w:val="26"/>
        </w:rPr>
        <w:t>EXECUTIVE SUMMARY</w:t>
      </w:r>
    </w:p>
    <w:p w14:paraId="5CF20AAE" w14:textId="77777777" w:rsidR="000D57F0" w:rsidRDefault="00000000">
      <w:pPr>
        <w:spacing w:after="120"/>
      </w:pPr>
      <w:r>
        <w:t>Visionary C-Suite Executive with over 15 years of distinguished leadership driving large-scale enterprise operations, digital transformation, and multi-channel e-commerce growth across Pakistan. Proven track record of scaling digital platforms, optimizing corporate supply chains, and executing strategic initiatives that expand market share and maximize ROI. Recognized for expert governance, cross-functional leadership, and aligning business units with overarching financial objectives.</w:t>
      </w:r>
    </w:p>
    <w:p w14:paraId="4C9097F7" w14:textId="77777777" w:rsidR="000D57F0" w:rsidRDefault="00000000">
      <w:pPr>
        <w:keepNext/>
        <w:pBdr>
          <w:bottom w:val="single" w:sz="12" w:space="3" w:color="1A365D"/>
        </w:pBdr>
        <w:spacing w:before="320"/>
      </w:pPr>
      <w:r>
        <w:rPr>
          <w:b/>
          <w:color w:val="1A365D"/>
          <w:sz w:val="26"/>
        </w:rPr>
        <w:t>CORE LEADERSHIP COMPETENCIES</w:t>
      </w:r>
    </w:p>
    <w:tbl>
      <w:tblPr>
        <w:tblW w:w="0" w:type="auto"/>
        <w:jc w:val="center"/>
        <w:tblLook w:val="04A0" w:firstRow="1" w:lastRow="0" w:firstColumn="1" w:lastColumn="0" w:noHBand="0" w:noVBand="1"/>
      </w:tblPr>
      <w:tblGrid>
        <w:gridCol w:w="3120"/>
        <w:gridCol w:w="3120"/>
        <w:gridCol w:w="3120"/>
      </w:tblGrid>
      <w:tr w:rsidR="000D57F0" w14:paraId="00CB704D" w14:textId="77777777">
        <w:trPr>
          <w:jc w:val="center"/>
        </w:trPr>
        <w:tc>
          <w:tcPr>
            <w:tcW w:w="3120" w:type="dxa"/>
            <w:tcMar>
              <w:top w:w="60" w:type="dxa"/>
              <w:left w:w="100" w:type="dxa"/>
              <w:bottom w:w="60" w:type="dxa"/>
              <w:right w:w="100" w:type="dxa"/>
            </w:tcMar>
          </w:tcPr>
          <w:p w14:paraId="6222C801" w14:textId="77777777" w:rsidR="000D57F0" w:rsidRDefault="00000000">
            <w:pPr>
              <w:spacing w:after="0"/>
            </w:pPr>
            <w:r>
              <w:rPr>
                <w:color w:val="333333"/>
                <w:sz w:val="20"/>
              </w:rPr>
              <w:t>• Strategic Planning &amp; P&amp;L Management</w:t>
            </w:r>
          </w:p>
        </w:tc>
        <w:tc>
          <w:tcPr>
            <w:tcW w:w="3120" w:type="dxa"/>
            <w:tcMar>
              <w:top w:w="60" w:type="dxa"/>
              <w:left w:w="100" w:type="dxa"/>
              <w:bottom w:w="60" w:type="dxa"/>
              <w:right w:w="100" w:type="dxa"/>
            </w:tcMar>
          </w:tcPr>
          <w:p w14:paraId="6B5FB011" w14:textId="77777777" w:rsidR="000D57F0" w:rsidRDefault="00000000">
            <w:pPr>
              <w:spacing w:after="0"/>
            </w:pPr>
            <w:r>
              <w:rPr>
                <w:color w:val="333333"/>
                <w:sz w:val="20"/>
              </w:rPr>
              <w:t>• Enterprise E-Commerce Expansion</w:t>
            </w:r>
          </w:p>
        </w:tc>
        <w:tc>
          <w:tcPr>
            <w:tcW w:w="3120" w:type="dxa"/>
            <w:tcMar>
              <w:top w:w="60" w:type="dxa"/>
              <w:left w:w="100" w:type="dxa"/>
              <w:bottom w:w="60" w:type="dxa"/>
              <w:right w:w="100" w:type="dxa"/>
            </w:tcMar>
          </w:tcPr>
          <w:p w14:paraId="50F276FC" w14:textId="77777777" w:rsidR="000D57F0" w:rsidRDefault="00000000">
            <w:pPr>
              <w:spacing w:after="0"/>
            </w:pPr>
            <w:r>
              <w:rPr>
                <w:color w:val="333333"/>
                <w:sz w:val="20"/>
              </w:rPr>
              <w:t>• Digital Transformation &amp; Automation</w:t>
            </w:r>
          </w:p>
        </w:tc>
      </w:tr>
      <w:tr w:rsidR="000D57F0" w14:paraId="37B59919" w14:textId="77777777">
        <w:trPr>
          <w:jc w:val="center"/>
        </w:trPr>
        <w:tc>
          <w:tcPr>
            <w:tcW w:w="3120" w:type="dxa"/>
            <w:tcMar>
              <w:top w:w="60" w:type="dxa"/>
              <w:left w:w="100" w:type="dxa"/>
              <w:bottom w:w="60" w:type="dxa"/>
              <w:right w:w="100" w:type="dxa"/>
            </w:tcMar>
          </w:tcPr>
          <w:p w14:paraId="179FE9C8" w14:textId="77777777" w:rsidR="000D57F0" w:rsidRDefault="00000000">
            <w:pPr>
              <w:spacing w:after="0"/>
            </w:pPr>
            <w:r>
              <w:rPr>
                <w:color w:val="333333"/>
                <w:sz w:val="20"/>
              </w:rPr>
              <w:t>• Global Supply Chain &amp; Logistics</w:t>
            </w:r>
          </w:p>
        </w:tc>
        <w:tc>
          <w:tcPr>
            <w:tcW w:w="3120" w:type="dxa"/>
            <w:tcMar>
              <w:top w:w="60" w:type="dxa"/>
              <w:left w:w="100" w:type="dxa"/>
              <w:bottom w:w="60" w:type="dxa"/>
              <w:right w:w="100" w:type="dxa"/>
            </w:tcMar>
          </w:tcPr>
          <w:p w14:paraId="6CD84CC9" w14:textId="77777777" w:rsidR="000D57F0" w:rsidRDefault="00000000">
            <w:pPr>
              <w:spacing w:after="0"/>
            </w:pPr>
            <w:r>
              <w:rPr>
                <w:color w:val="333333"/>
                <w:sz w:val="20"/>
              </w:rPr>
              <w:t>• Executive Stakeholder Relations</w:t>
            </w:r>
          </w:p>
        </w:tc>
        <w:tc>
          <w:tcPr>
            <w:tcW w:w="3120" w:type="dxa"/>
            <w:tcMar>
              <w:top w:w="60" w:type="dxa"/>
              <w:left w:w="100" w:type="dxa"/>
              <w:bottom w:w="60" w:type="dxa"/>
              <w:right w:w="100" w:type="dxa"/>
            </w:tcMar>
          </w:tcPr>
          <w:p w14:paraId="4106AA07" w14:textId="77777777" w:rsidR="000D57F0" w:rsidRDefault="00000000">
            <w:pPr>
              <w:spacing w:after="0"/>
            </w:pPr>
            <w:r>
              <w:rPr>
                <w:color w:val="333333"/>
                <w:sz w:val="20"/>
              </w:rPr>
              <w:t>• Corporate Governance &amp; Compliance</w:t>
            </w:r>
          </w:p>
        </w:tc>
      </w:tr>
      <w:tr w:rsidR="000D57F0" w14:paraId="5776956E" w14:textId="77777777">
        <w:trPr>
          <w:jc w:val="center"/>
        </w:trPr>
        <w:tc>
          <w:tcPr>
            <w:tcW w:w="3120" w:type="dxa"/>
            <w:tcMar>
              <w:top w:w="60" w:type="dxa"/>
              <w:left w:w="100" w:type="dxa"/>
              <w:bottom w:w="60" w:type="dxa"/>
              <w:right w:w="100" w:type="dxa"/>
            </w:tcMar>
          </w:tcPr>
          <w:p w14:paraId="4CBF23A8" w14:textId="77777777" w:rsidR="000D57F0" w:rsidRDefault="00000000">
            <w:pPr>
              <w:spacing w:after="0"/>
            </w:pPr>
            <w:r>
              <w:rPr>
                <w:color w:val="333333"/>
                <w:sz w:val="20"/>
              </w:rPr>
              <w:t>• Performance KPI Optimization</w:t>
            </w:r>
          </w:p>
        </w:tc>
        <w:tc>
          <w:tcPr>
            <w:tcW w:w="3120" w:type="dxa"/>
            <w:tcMar>
              <w:top w:w="60" w:type="dxa"/>
              <w:left w:w="100" w:type="dxa"/>
              <w:bottom w:w="60" w:type="dxa"/>
              <w:right w:w="100" w:type="dxa"/>
            </w:tcMar>
          </w:tcPr>
          <w:p w14:paraId="5BC7BA1F" w14:textId="77777777" w:rsidR="000D57F0" w:rsidRDefault="00000000">
            <w:pPr>
              <w:spacing w:after="0"/>
            </w:pPr>
            <w:r>
              <w:rPr>
                <w:color w:val="333333"/>
                <w:sz w:val="20"/>
              </w:rPr>
              <w:t>• Change Management &amp; Restructuring</w:t>
            </w:r>
          </w:p>
        </w:tc>
        <w:tc>
          <w:tcPr>
            <w:tcW w:w="3120" w:type="dxa"/>
            <w:tcMar>
              <w:top w:w="60" w:type="dxa"/>
              <w:left w:w="100" w:type="dxa"/>
              <w:bottom w:w="60" w:type="dxa"/>
              <w:right w:w="100" w:type="dxa"/>
            </w:tcMar>
          </w:tcPr>
          <w:p w14:paraId="183C2C27" w14:textId="77777777" w:rsidR="000D57F0" w:rsidRDefault="00000000">
            <w:pPr>
              <w:spacing w:after="0"/>
            </w:pPr>
            <w:r>
              <w:rPr>
                <w:color w:val="333333"/>
                <w:sz w:val="20"/>
              </w:rPr>
              <w:t>• Cross-Functional Leadership</w:t>
            </w:r>
          </w:p>
        </w:tc>
      </w:tr>
    </w:tbl>
    <w:p w14:paraId="7B4F7ED0" w14:textId="77777777" w:rsidR="000D57F0" w:rsidRDefault="000D57F0">
      <w:pPr>
        <w:spacing w:after="40"/>
      </w:pPr>
    </w:p>
    <w:p w14:paraId="33C0FA4F" w14:textId="77777777" w:rsidR="000D57F0" w:rsidRDefault="00000000">
      <w:pPr>
        <w:keepNext/>
        <w:pBdr>
          <w:bottom w:val="single" w:sz="12" w:space="3" w:color="1A365D"/>
        </w:pBdr>
        <w:spacing w:before="320"/>
      </w:pPr>
      <w:r>
        <w:rPr>
          <w:b/>
          <w:color w:val="1A365D"/>
          <w:sz w:val="26"/>
        </w:rPr>
        <w:t>PROFESSIONAL EXPERIENCE</w:t>
      </w:r>
    </w:p>
    <w:p w14:paraId="0D4F6F36" w14:textId="37A39B9E" w:rsidR="000D57F0" w:rsidRDefault="00000000">
      <w:pPr>
        <w:keepNext/>
        <w:spacing w:before="160" w:after="40"/>
      </w:pPr>
      <w:r>
        <w:rPr>
          <w:b/>
          <w:color w:val="1A365D"/>
          <w:sz w:val="23"/>
        </w:rPr>
        <w:t>Chief Operating Officer (COO)</w:t>
      </w:r>
      <w:r>
        <w:rPr>
          <w:b/>
          <w:color w:val="333333"/>
        </w:rPr>
        <w:t xml:space="preserve"> | </w:t>
      </w:r>
      <w:r w:rsidR="00136258">
        <w:rPr>
          <w:b/>
          <w:color w:val="333333"/>
        </w:rPr>
        <w:t xml:space="preserve">XYZ </w:t>
      </w:r>
      <w:r>
        <w:rPr>
          <w:b/>
          <w:color w:val="333333"/>
        </w:rPr>
        <w:t>&amp; E-Commerce Group</w:t>
      </w:r>
    </w:p>
    <w:p w14:paraId="3B6A1B2C" w14:textId="77777777" w:rsidR="000D57F0" w:rsidRDefault="00000000">
      <w:pPr>
        <w:keepNext/>
      </w:pPr>
      <w:r>
        <w:rPr>
          <w:i/>
          <w:color w:val="6E6E6E"/>
          <w:sz w:val="20"/>
        </w:rPr>
        <w:t>Lahore / Islamabad, Pakistan  •  January 2021 – Present</w:t>
      </w:r>
    </w:p>
    <w:p w14:paraId="70A1356F" w14:textId="77777777" w:rsidR="000D57F0" w:rsidRDefault="00000000">
      <w:pPr>
        <w:pStyle w:val="ListBullet"/>
        <w:spacing w:after="60"/>
      </w:pPr>
      <w:r>
        <w:rPr>
          <w:sz w:val="21"/>
        </w:rPr>
        <w:t>Direct enterprise-wide operations, omnichannel retail strategy, and logistics infrastructure across multiple regional fulfillment centers, managing over 250 personnel.</w:t>
      </w:r>
    </w:p>
    <w:p w14:paraId="738BC3FB" w14:textId="77777777" w:rsidR="000D57F0" w:rsidRDefault="00000000">
      <w:pPr>
        <w:pStyle w:val="ListBullet"/>
        <w:spacing w:after="60"/>
      </w:pPr>
      <w:r>
        <w:rPr>
          <w:sz w:val="21"/>
        </w:rPr>
        <w:t>Spearheaded the complete digital overhaul and custom platform scaling of consumer retail portals, increasing organic traffic generation by 85% and annual digital revenue by PKR 450M.</w:t>
      </w:r>
    </w:p>
    <w:p w14:paraId="53EA5A4F" w14:textId="77777777" w:rsidR="000D57F0" w:rsidRDefault="00000000">
      <w:pPr>
        <w:pStyle w:val="ListBullet"/>
        <w:spacing w:after="60"/>
      </w:pPr>
      <w:r>
        <w:rPr>
          <w:sz w:val="21"/>
        </w:rPr>
        <w:t>Optimized warehouse inventory distribution systems and sitemap/search indexation frameworks, dramatically reducing order fulfillment latency and operational overhead by 28%.</w:t>
      </w:r>
    </w:p>
    <w:p w14:paraId="609778B7" w14:textId="77777777" w:rsidR="000D57F0" w:rsidRDefault="00000000">
      <w:pPr>
        <w:pStyle w:val="ListBullet"/>
        <w:spacing w:after="60"/>
      </w:pPr>
      <w:r>
        <w:rPr>
          <w:sz w:val="21"/>
        </w:rPr>
        <w:t>Partnered directly with the Board of Directors to establish long-term corporate expansion goals, risk mitigation protocols, and strategic vendor alliances.</w:t>
      </w:r>
    </w:p>
    <w:p w14:paraId="2DFEF387" w14:textId="223A1935" w:rsidR="000D57F0" w:rsidRDefault="00000000">
      <w:pPr>
        <w:keepNext/>
        <w:spacing w:before="160" w:after="40"/>
      </w:pPr>
      <w:r>
        <w:rPr>
          <w:b/>
          <w:color w:val="1A365D"/>
          <w:sz w:val="23"/>
        </w:rPr>
        <w:t>Director of Operations &amp; Supply Chain</w:t>
      </w:r>
      <w:r>
        <w:rPr>
          <w:b/>
          <w:color w:val="333333"/>
        </w:rPr>
        <w:t xml:space="preserve"> | </w:t>
      </w:r>
      <w:r w:rsidR="00136258">
        <w:rPr>
          <w:b/>
          <w:color w:val="333333"/>
        </w:rPr>
        <w:t>XYZ</w:t>
      </w:r>
      <w:r>
        <w:rPr>
          <w:b/>
          <w:color w:val="333333"/>
        </w:rPr>
        <w:t xml:space="preserve"> &amp; Enterprise</w:t>
      </w:r>
    </w:p>
    <w:p w14:paraId="28D13CDD" w14:textId="77777777" w:rsidR="000D57F0" w:rsidRDefault="00000000">
      <w:pPr>
        <w:keepNext/>
      </w:pPr>
      <w:r>
        <w:rPr>
          <w:i/>
          <w:color w:val="6E6E6E"/>
          <w:sz w:val="20"/>
        </w:rPr>
        <w:t>Lahore, Pakistan  •  March 2017 – December 2020</w:t>
      </w:r>
    </w:p>
    <w:p w14:paraId="7E18B450" w14:textId="77777777" w:rsidR="000D57F0" w:rsidRDefault="00000000">
      <w:pPr>
        <w:pStyle w:val="ListBullet"/>
        <w:spacing w:after="60"/>
      </w:pPr>
      <w:r>
        <w:rPr>
          <w:sz w:val="21"/>
        </w:rPr>
        <w:t>Directed supply chain operations, procurement pipelines, and nationwide distribution channels for household and consumer goods.</w:t>
      </w:r>
    </w:p>
    <w:p w14:paraId="14CA4C96" w14:textId="77777777" w:rsidR="000D57F0" w:rsidRDefault="00000000">
      <w:pPr>
        <w:pStyle w:val="ListBullet"/>
        <w:spacing w:after="60"/>
      </w:pPr>
      <w:r>
        <w:rPr>
          <w:sz w:val="21"/>
        </w:rPr>
        <w:lastRenderedPageBreak/>
        <w:t>Led the rollout of automated ERP resource planning systems, ensuring regulatory compliance with corporate governance standards and tax authorities.</w:t>
      </w:r>
    </w:p>
    <w:p w14:paraId="2FE8E325" w14:textId="77777777" w:rsidR="000D57F0" w:rsidRDefault="00000000">
      <w:pPr>
        <w:pStyle w:val="ListBullet"/>
        <w:spacing w:after="60"/>
      </w:pPr>
      <w:r>
        <w:rPr>
          <w:sz w:val="21"/>
        </w:rPr>
        <w:t>Negotiated high-value vendor and carrier contracts, achieving a 20% annual cost reduction while safeguarding strict quality control metrics.</w:t>
      </w:r>
    </w:p>
    <w:p w14:paraId="145ED551" w14:textId="3E8750AE" w:rsidR="000D57F0" w:rsidRDefault="00000000">
      <w:pPr>
        <w:keepNext/>
        <w:spacing w:before="160" w:after="40"/>
      </w:pPr>
      <w:r>
        <w:rPr>
          <w:b/>
          <w:color w:val="1A365D"/>
          <w:sz w:val="23"/>
        </w:rPr>
        <w:t>Senior Operations &amp; Project Manager</w:t>
      </w:r>
      <w:r>
        <w:rPr>
          <w:b/>
          <w:color w:val="333333"/>
        </w:rPr>
        <w:t xml:space="preserve"> | </w:t>
      </w:r>
      <w:r w:rsidR="00136258">
        <w:rPr>
          <w:b/>
          <w:color w:val="333333"/>
        </w:rPr>
        <w:t>XYZ</w:t>
      </w:r>
      <w:r>
        <w:rPr>
          <w:b/>
          <w:color w:val="333333"/>
        </w:rPr>
        <w:t xml:space="preserve"> Affiliates</w:t>
      </w:r>
    </w:p>
    <w:p w14:paraId="152A33DC" w14:textId="77777777" w:rsidR="000D57F0" w:rsidRDefault="00000000">
      <w:pPr>
        <w:keepNext/>
      </w:pPr>
      <w:r>
        <w:rPr>
          <w:i/>
          <w:color w:val="6E6E6E"/>
          <w:sz w:val="20"/>
        </w:rPr>
        <w:t>Faisalabad / Lahore, Pakistan  •  August 2012 – February 2017</w:t>
      </w:r>
    </w:p>
    <w:p w14:paraId="0F143194" w14:textId="77777777" w:rsidR="000D57F0" w:rsidRDefault="00000000">
      <w:pPr>
        <w:pStyle w:val="ListBullet"/>
        <w:spacing w:after="60"/>
      </w:pPr>
      <w:r>
        <w:rPr>
          <w:sz w:val="21"/>
        </w:rPr>
        <w:t>Managed large-scale industrial manufacturing upgrades and corporate process restructuring projects on strict timelines and budgets.</w:t>
      </w:r>
    </w:p>
    <w:p w14:paraId="14BEA627" w14:textId="77777777" w:rsidR="000D57F0" w:rsidRDefault="00000000">
      <w:pPr>
        <w:pStyle w:val="ListBullet"/>
        <w:spacing w:after="60"/>
      </w:pPr>
      <w:r>
        <w:rPr>
          <w:sz w:val="21"/>
        </w:rPr>
        <w:t>Supervised multi-departmental workflow transitions, performance KPI analytics, and resource allocation strategies.</w:t>
      </w:r>
    </w:p>
    <w:p w14:paraId="70F8E029" w14:textId="77777777" w:rsidR="000D57F0" w:rsidRDefault="00000000">
      <w:pPr>
        <w:keepNext/>
        <w:pBdr>
          <w:bottom w:val="single" w:sz="12" w:space="3" w:color="1A365D"/>
        </w:pBdr>
        <w:spacing w:before="320"/>
      </w:pPr>
      <w:r>
        <w:rPr>
          <w:b/>
          <w:color w:val="1A365D"/>
          <w:sz w:val="26"/>
        </w:rPr>
        <w:t>EDUCATION &amp; EXECUTIVE CREDENTIALS</w:t>
      </w:r>
    </w:p>
    <w:p w14:paraId="16BC755D" w14:textId="77777777" w:rsidR="000D57F0" w:rsidRDefault="00000000">
      <w:pPr>
        <w:keepNext/>
        <w:spacing w:before="120" w:after="20"/>
      </w:pPr>
      <w:r>
        <w:rPr>
          <w:b/>
          <w:color w:val="1A365D"/>
        </w:rPr>
        <w:t>Executive Master of Business Administration (EMBA) in Corporate Management</w:t>
      </w:r>
      <w:r>
        <w:rPr>
          <w:b/>
          <w:color w:val="333333"/>
          <w:sz w:val="21"/>
        </w:rPr>
        <w:t xml:space="preserve"> | Lahore University of Management Sciences (LUMS)</w:t>
      </w:r>
    </w:p>
    <w:p w14:paraId="56EF3CFC" w14:textId="77777777" w:rsidR="000D57F0" w:rsidRDefault="00000000">
      <w:pPr>
        <w:keepNext/>
      </w:pPr>
      <w:r>
        <w:rPr>
          <w:i/>
          <w:color w:val="6E6E6E"/>
          <w:sz w:val="20"/>
        </w:rPr>
        <w:t>Lahore, Pakistan  •  2010 – 2012</w:t>
      </w:r>
    </w:p>
    <w:p w14:paraId="33038556" w14:textId="77777777" w:rsidR="000D57F0" w:rsidRDefault="00000000">
      <w:pPr>
        <w:keepNext/>
        <w:spacing w:before="120" w:after="20"/>
      </w:pPr>
      <w:r>
        <w:rPr>
          <w:b/>
          <w:color w:val="1A365D"/>
        </w:rPr>
        <w:t>B.Sc. Electrical / Industrial Engineering</w:t>
      </w:r>
      <w:r>
        <w:rPr>
          <w:b/>
          <w:color w:val="333333"/>
          <w:sz w:val="21"/>
        </w:rPr>
        <w:t xml:space="preserve"> | University of Engineering and Technology (UET)</w:t>
      </w:r>
    </w:p>
    <w:p w14:paraId="291EFC66" w14:textId="77777777" w:rsidR="000D57F0" w:rsidRDefault="00000000">
      <w:pPr>
        <w:keepNext/>
      </w:pPr>
      <w:r>
        <w:rPr>
          <w:i/>
          <w:color w:val="6E6E6E"/>
          <w:sz w:val="20"/>
        </w:rPr>
        <w:t>Lahore, Pakistan  •  2006 – 2010</w:t>
      </w:r>
    </w:p>
    <w:p w14:paraId="24C5ABD3" w14:textId="77777777" w:rsidR="000D57F0" w:rsidRDefault="00000000">
      <w:pPr>
        <w:keepNext/>
        <w:pBdr>
          <w:bottom w:val="single" w:sz="12" w:space="3" w:color="1A365D"/>
        </w:pBdr>
        <w:spacing w:before="320"/>
      </w:pPr>
      <w:r>
        <w:rPr>
          <w:b/>
          <w:color w:val="1A365D"/>
          <w:sz w:val="26"/>
        </w:rPr>
        <w:t>BOARD MEMBERSHIPS &amp; CERTIFICATIONS</w:t>
      </w:r>
    </w:p>
    <w:p w14:paraId="4E5D7E2A" w14:textId="77777777" w:rsidR="000D57F0" w:rsidRDefault="00000000">
      <w:pPr>
        <w:pStyle w:val="ListBullet"/>
        <w:spacing w:after="40"/>
      </w:pPr>
      <w:r>
        <w:rPr>
          <w:sz w:val="21"/>
        </w:rPr>
        <w:t>Certified Corporate Director – Pakistan Institute of Corporate Governance (PICG)</w:t>
      </w:r>
    </w:p>
    <w:p w14:paraId="73BDFA28" w14:textId="77777777" w:rsidR="000D57F0" w:rsidRDefault="00000000">
      <w:pPr>
        <w:pStyle w:val="ListBullet"/>
        <w:spacing w:after="40"/>
      </w:pPr>
      <w:r>
        <w:rPr>
          <w:sz w:val="21"/>
        </w:rPr>
        <w:t>Project Management Professional (PMP) – Project Management Institute</w:t>
      </w:r>
    </w:p>
    <w:p w14:paraId="5A32B5C2" w14:textId="77777777" w:rsidR="000D57F0" w:rsidRDefault="00000000">
      <w:pPr>
        <w:pStyle w:val="ListBullet"/>
        <w:spacing w:after="40"/>
      </w:pPr>
      <w:r>
        <w:rPr>
          <w:sz w:val="21"/>
        </w:rPr>
        <w:t>Advanced Executive Leadership Program – INSEAD / LUMS Executive Education</w:t>
      </w:r>
    </w:p>
    <w:sectPr w:rsidR="000D57F0"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5185738">
    <w:abstractNumId w:val="8"/>
  </w:num>
  <w:num w:numId="2" w16cid:durableId="776753350">
    <w:abstractNumId w:val="6"/>
  </w:num>
  <w:num w:numId="3" w16cid:durableId="1251505537">
    <w:abstractNumId w:val="5"/>
  </w:num>
  <w:num w:numId="4" w16cid:durableId="1348748271">
    <w:abstractNumId w:val="4"/>
  </w:num>
  <w:num w:numId="5" w16cid:durableId="1009985494">
    <w:abstractNumId w:val="7"/>
  </w:num>
  <w:num w:numId="6" w16cid:durableId="595943969">
    <w:abstractNumId w:val="3"/>
  </w:num>
  <w:num w:numId="7" w16cid:durableId="1100875408">
    <w:abstractNumId w:val="2"/>
  </w:num>
  <w:num w:numId="8" w16cid:durableId="233584408">
    <w:abstractNumId w:val="1"/>
  </w:num>
  <w:num w:numId="9" w16cid:durableId="799541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57F0"/>
    <w:rsid w:val="00136258"/>
    <w:rsid w:val="0015074B"/>
    <w:rsid w:val="0029639D"/>
    <w:rsid w:val="00326F90"/>
    <w:rsid w:val="00AA1D8D"/>
    <w:rsid w:val="00B47730"/>
    <w:rsid w:val="00CB0664"/>
    <w:rsid w:val="00F539F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9CF8B"/>
  <w14:defaultImageDpi w14:val="300"/>
  <w15:docId w15:val="{4485E282-C1D0-4BBE-8072-C4D938A8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Calibri" w:hAnsi="Calibri"/>
      <w:color w:val="222222"/>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Ops2-GenClk</cp:lastModifiedBy>
  <cp:revision>3</cp:revision>
  <dcterms:created xsi:type="dcterms:W3CDTF">2013-12-23T23:15:00Z</dcterms:created>
  <dcterms:modified xsi:type="dcterms:W3CDTF">2026-07-28T04:29:00Z</dcterms:modified>
  <cp:category/>
</cp:coreProperties>
</file>